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720" w:hanging="2279.05511811023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DE DOCUMENTOS PARA LICENÇA AMBIENTAL SIMPLIFICADA (LAS)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160" w:before="0" w:line="240" w:lineRule="auto"/>
        <w:ind w:left="0" w:right="844.1338582677173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20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padrã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o;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Formulário de caracterização, devidamente preenchido e assinado, por um Responsável Técnico (RT);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Gerenciamento de Resíduos Sólidos (PGRS);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Anotação de Responsabilidade Técnica - ART;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 de Comunicação publicado no Diário Oficial ou em jornal de grande circulação local; (A publicação no Diário Oficial será somente exigida após a vistoria Técnica.)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Procuração (quando o requerente não for o seu representante legal);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Certidão Negativa de Débitos Tributários Municipais (CND). Retirar a CND no site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http://certidao.palmas.to.gov.br/cnd-pessoa/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Comprovante de Inscrição e de Situação Cadastral (CNPJ);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Contrato Social registrado ou ata de eleição da atual diretoria;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Documentos Pessoais dos Sócios (RG e CPF);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Certidão de Inteiro Teor do imóvel atualizada;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Contrato de Compra e Venda, de Locação ou Arrendamento com firma reconhecida em cartório referente à área do empreendimento, se a Certidão de Inteiro Teor não estiver em nome do interessado;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Comprovante de abastecimento de água e de coleta de esgoto atualizada.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Outorga de Uso dos Recursos Hídricos ou Declaração de Uso Insignificante, ambos emitidos pelo NATURATINS, caso o empreendimento faça uso de água de corpos hídricos e poços 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Autorização de desmatamento, se for o caso;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Anuência do órgão gestor de unidade de conservação, se for o caso;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Certidão de Uso do Solo, emitida pela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Secretaria Municipal de Desenvolvimento Urbano Regularização Fundiária –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SEDURF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áreas urbanas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microparceladas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Na referida certidão, deverá constar a atividade a ser licenciada ou a atividade compatível;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de Viabilidade Locacional, emitido pela Secretaria Municipal de Planejamento Urbano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SEMPU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para áreas não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microparceladas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ou áreas rurais.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00" w:before="0" w:line="276" w:lineRule="auto"/>
        <w:ind w:left="1440" w:right="844.1338582677173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Primeiramente, deverá ser solicitado 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Informativo urbanístico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 Secretaria Municipal de Desenvolvimento Urbano Regularização Fundiária –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SEDURF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 Após a emissão do informativo urbanístico, a SEDURF solicitará à Secretaria </w:t>
        <w:tab/>
        <w:t xml:space="preserve">Municipal de Planejamento Urbano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SEMPU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Parecer de Viabilidade Locacional.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Planta baixa ou croqui do empreendimento; 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Certidão de Regularidade ou Declaração de Dispensa de Vistoria emitida pelo Corpo de Bombeiros Militar, se for o caso;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Cópia da Licença Ambiental, bem como contrato de prestação de serviço, da empresa coletora de resíduos/efluentes, quando pertinente;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before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Boleto e comprovante de recolhimento da taxa de vistoria.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276" w:lineRule="auto"/>
        <w:ind w:left="2160" w:right="844.1338582677173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Retirar o Documento de Arrecadação Municipal no site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http://damvirtual.palmas.to.gov.br/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utilizando o Código da Receita 2174 para vistoria em área urbana e 2173 para vistoria em área rural.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line="276" w:lineRule="auto"/>
        <w:ind w:left="141.73228346456688" w:right="844.1338582677173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Boleto e comprovante de recolhimento da taxa de Licenciamento Ambiental Simplificado.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76" w:lineRule="auto"/>
        <w:ind w:left="2267.71653543307" w:right="844.1338582677173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Retirar o Documento de Arrecadação Municipal no site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http://damvirtual.palmas.to.gov.br/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utilizando o Código da Receita 2029 para Licenciamento Ambiental Simplificado;</w:t>
      </w:r>
    </w:p>
    <w:p w:rsidR="00000000" w:rsidDel="00000000" w:rsidP="00000000" w:rsidRDefault="00000000" w:rsidRPr="00000000" w14:paraId="0000001D">
      <w:pPr>
        <w:spacing w:after="160" w:before="0" w:line="276" w:lineRule="auto"/>
        <w:ind w:left="2160" w:right="844.1338582677173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12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312" w:lineRule="auto"/>
        <w:ind w:left="1620" w:right="844.133858267717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documentos deverão estar devidamente autenticados em Cartório ou acompanhados do documento original para fins de protocolo;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312" w:lineRule="auto"/>
        <w:ind w:left="1620" w:right="844.133858267717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Somente serão aceitos projetos elaborados por consultores técnicos cadastrados nesta Fundação;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312" w:lineRule="auto"/>
        <w:ind w:left="1620" w:right="844.133858267717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utilização de área de proteção ambiental o processo será encaminhado para manifestação da Diretoria de Gestão Ambiental.</w:t>
      </w:r>
    </w:p>
    <w:p w:rsidR="00000000" w:rsidDel="00000000" w:rsidP="00000000" w:rsidRDefault="00000000" w:rsidRPr="00000000" w14:paraId="00000022">
      <w:pPr>
        <w:spacing w:after="160" w:before="0" w:line="276" w:lineRule="auto"/>
        <w:ind w:right="844.1338582677173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2409" w:left="1701" w:right="293.740157480316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End: ACSO 11 (103 Sul), Rua de Pedestre SO 9, Conj. 03, Lote 41, Sala 11, CEP: 77015-032 - Palmas/TO</w:t>
    </w:r>
  </w:p>
  <w:p w:rsidR="00000000" w:rsidDel="00000000" w:rsidP="00000000" w:rsidRDefault="00000000" w:rsidRPr="00000000" w14:paraId="0000002A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Telefone: (63) 3212-7250</w:t>
    </w:r>
  </w:p>
  <w:p w:rsidR="00000000" w:rsidDel="00000000" w:rsidP="00000000" w:rsidRDefault="00000000" w:rsidRPr="00000000" w14:paraId="0000002B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spacing w:after="0" w:before="0" w:line="240" w:lineRule="auto"/>
      <w:ind w:left="-1133.8582677165355" w:firstLine="0"/>
      <w:jc w:val="center"/>
      <w:rPr>
        <w:rFonts w:ascii="Garamond" w:cs="Garamond" w:eastAsia="Garamond" w:hAnsi="Garamond"/>
        <w:sz w:val="24"/>
        <w:szCs w:val="24"/>
      </w:rPr>
    </w:pPr>
    <w:r w:rsidDel="00000000" w:rsidR="00000000" w:rsidRPr="00000000">
      <w:rPr/>
      <w:drawing>
        <wp:inline distB="0" distT="0" distL="0" distR="0">
          <wp:extent cx="683895" cy="683895"/>
          <wp:effectExtent b="0" l="0" r="0" t="0"/>
          <wp:docPr descr="brasao-palmas.png" id="2" name="image1.png"/>
          <a:graphic>
            <a:graphicData uri="http://schemas.openxmlformats.org/drawingml/2006/picture">
              <pic:pic>
                <pic:nvPicPr>
                  <pic:cNvPr descr="brasao-palma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before="0" w:line="240" w:lineRule="auto"/>
      <w:ind w:left="-1133.8582677165355" w:firstLine="0"/>
      <w:jc w:val="center"/>
      <w:rPr>
        <w:rFonts w:ascii="Garamond" w:cs="Garamond" w:eastAsia="Garamond" w:hAnsi="Garamond"/>
        <w:b w:val="1"/>
        <w:color w:val="666666"/>
        <w:sz w:val="24"/>
        <w:szCs w:val="24"/>
      </w:rPr>
    </w:pPr>
    <w:r w:rsidDel="00000000" w:rsidR="00000000" w:rsidRPr="00000000">
      <w:rPr>
        <w:rFonts w:ascii="Garamond" w:cs="Garamond" w:eastAsia="Garamond" w:hAnsi="Garamond"/>
        <w:b w:val="1"/>
        <w:color w:val="666666"/>
        <w:sz w:val="24"/>
        <w:szCs w:val="24"/>
        <w:rtl w:val="0"/>
      </w:rPr>
      <w:t xml:space="preserve">FUNDAÇÃO MUNICIPAL DE MEIO AMBIENTE DE PALMAS</w:t>
    </w:r>
  </w:p>
  <w:p w:rsidR="00000000" w:rsidDel="00000000" w:rsidP="00000000" w:rsidRDefault="00000000" w:rsidRPr="00000000" w14:paraId="00000025">
    <w:pPr>
      <w:spacing w:after="0" w:before="0" w:line="240" w:lineRule="auto"/>
      <w:ind w:left="-1133.8582677165355" w:firstLine="0"/>
      <w:jc w:val="center"/>
      <w:rPr>
        <w:rFonts w:ascii="Garamond" w:cs="Garamond" w:eastAsia="Garamond" w:hAnsi="Garamond"/>
        <w:b w:val="1"/>
        <w:color w:val="666666"/>
        <w:sz w:val="24"/>
        <w:szCs w:val="24"/>
      </w:rPr>
    </w:pPr>
    <w:r w:rsidDel="00000000" w:rsidR="00000000" w:rsidRPr="00000000">
      <w:rPr>
        <w:rFonts w:ascii="Garamond" w:cs="Garamond" w:eastAsia="Garamond" w:hAnsi="Garamond"/>
        <w:b w:val="1"/>
        <w:color w:val="666666"/>
        <w:sz w:val="24"/>
        <w:szCs w:val="24"/>
        <w:rtl w:val="0"/>
      </w:rPr>
      <w:t xml:space="preserve">DIRETORIA DE LICENCIAMENTO</w:t>
    </w:r>
  </w:p>
  <w:p w:rsidR="00000000" w:rsidDel="00000000" w:rsidP="00000000" w:rsidRDefault="00000000" w:rsidRPr="00000000" w14:paraId="00000026">
    <w:pPr>
      <w:spacing w:after="0" w:before="0" w:line="240" w:lineRule="auto"/>
      <w:ind w:left="-1133.8582677165355" w:firstLine="0"/>
      <w:jc w:val="center"/>
      <w:rPr>
        <w:color w:val="666666"/>
      </w:rPr>
    </w:pPr>
    <w:r w:rsidDel="00000000" w:rsidR="00000000" w:rsidRPr="00000000">
      <w:rPr>
        <w:rFonts w:ascii="Garamond" w:cs="Garamond" w:eastAsia="Garamond" w:hAnsi="Garamond"/>
        <w:b w:val="1"/>
        <w:color w:val="666666"/>
        <w:sz w:val="24"/>
        <w:szCs w:val="24"/>
        <w:rtl w:val="0"/>
      </w:rPr>
      <w:t xml:space="preserve">GERÊNCIA DE LICENCIAMENTO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before="0" w:line="240" w:lineRule="auto"/>
      <w:jc w:val="center"/>
      <w:rPr>
        <w:rFonts w:ascii="Garamond" w:cs="Garamond" w:eastAsia="Garamond" w:hAnsi="Garamond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before="0" w:line="240" w:lineRule="auto"/>
      <w:jc w:val="center"/>
      <w:rPr>
        <w:rFonts w:ascii="Garamond" w:cs="Garamond" w:eastAsia="Garamond" w:hAnsi="Garamond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6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3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0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5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2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9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6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3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Marcadores">
    <w:name w:val="Marcadore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damvirtual.palmas.to.gov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ertidao.palmas.to.gov.br/cnd-pessoa/" TargetMode="External"/><Relationship Id="rId8" Type="http://schemas.openxmlformats.org/officeDocument/2006/relationships/hyperlink" Target="http://damvirtual.palmas.to.gov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2AFlTbbVwr5VOcE/45R4BObCjQ==">CgMxLjA4AHIhMXcyVGxoWFBCWXljN2tpWHM4ZnlyV3dWVzA5RGkwYmp3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