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DOCUMENTOS NECESSÁRIOS PARA RENOVAÇÃO DE LICENÇA AMBIENTAL SIMPLIFICADA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90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padrão (modelo disponível no protocolo da Fundação Municipal de Meio Ambiente de Palmas);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caracterização, devidamente preenchido e assinado, por um Responsável Técnico (RT);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Cópia da Licença Ambiental Simplificada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Atualização do Programa de Gerenciamento de Resíduos Sólidos (PGRS);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Anotação de Responsabilidade Técnica - 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Edital de Comunicação publicado no Diário Oficial ou em jornal de grande circulação local; (A publicação no Diário Oficial será somente exigida após a vistoria Técnica.)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Procuração (quando o requerente não for o seu representante legal);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Certidão Negativa de Débitos Tributários Municipais (CND). Retirar a CND no site 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http://certidao.palmas.to.gov.br/cnd-pessoa/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Inscrição e de Situação Cadastral (CNPJ);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Social registrado ou ata de eleição da atual diretoria;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Pessoais dos Sócios (RG e CPF);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de Inteiro Teor de registro da propriedade do imóvel atualizada e contrato de locação ou arrendamento referente à área do empreendimento;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Contrato de Compra e Venda, de Locação ou Arrendamento com firma reconhecida em cartório referente à área do empreendimento, se a Certidão de Inteiro Teor não estiver em nome do interessado;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Comprovante de abastecimento de água e de coleta de esgoto atualizada.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Outorga de Uso dos Recursos Hídricos ou Declaração de Uso Insignificante, ambos emitidos pelo NATURATINS, caso o empreendimento faça uso de água de corpos hídricos e poços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Planta baixa ou croqui do empreendimento, se diferente </w:t>
      </w:r>
      <w:r w:rsidDel="00000000" w:rsidR="00000000" w:rsidRPr="00000000">
        <w:rPr>
          <w:sz w:val="24"/>
          <w:szCs w:val="24"/>
          <w:rtl w:val="0"/>
        </w:rPr>
        <w:t xml:space="preserve">dá LAS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vencer;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cumprimento de condicionantes se houver;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Boleto e comprovante de recolhimento da taxa de vistoria.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76" w:lineRule="auto"/>
        <w:ind w:left="2160" w:right="844.1338582677173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Retirar o Documento de Arrecadação Municipal no site </w:t>
      </w:r>
      <w:hyperlink r:id="rId8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http://damvirtual.palmas.to.gov.br/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, utilizando o Código da Receita 2174 para vistoria em área urbana e 2173 para vistoria em área rural.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Boleto e comprovante de recolhimento da taxa de Licenciamento Ambiental Simplificado.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160" w:line="276" w:lineRule="auto"/>
        <w:ind w:left="2267.71653543307" w:right="844.1338582677173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Retirar o Documento de Arrecadação Municipal no site </w:t>
      </w:r>
      <w:hyperlink r:id="rId9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http://damvirtual.palmas.to.gov.br/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, utilizando o Código da Receita 2029 para Licenciamento Ambiental Simplificado;</w:t>
      </w:r>
    </w:p>
    <w:p w:rsidR="00000000" w:rsidDel="00000000" w:rsidP="00000000" w:rsidRDefault="00000000" w:rsidRPr="00000000" w14:paraId="00000019">
      <w:pPr>
        <w:spacing w:after="160" w:line="276" w:lineRule="auto"/>
        <w:ind w:left="2160" w:right="84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2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12" w:lineRule="auto"/>
        <w:ind w:left="1620" w:right="844.133858267717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documentos deverão estar devidamente autenticados em Cartório ou acompanhados do documento original para fins de protocolo;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12" w:lineRule="auto"/>
        <w:ind w:left="1620" w:right="844.133858267717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Somente serão aceitos projetos elaborados por consultores técnicos cadastrados nesta Fundação;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12" w:lineRule="auto"/>
        <w:ind w:left="1620" w:right="844.133858267717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utilização de área de proteção ambiental o processo será encaminhado para manifestação da Diretoria de Gestão Ambiental.</w:t>
      </w:r>
    </w:p>
    <w:sectPr>
      <w:headerReference r:id="rId10" w:type="default"/>
      <w:headerReference r:id="rId11" w:type="even"/>
      <w:footerReference r:id="rId12" w:type="default"/>
      <w:pgSz w:h="16840" w:w="11907" w:orient="portrait"/>
      <w:pgMar w:bottom="1135" w:top="2552" w:left="1134" w:right="1134" w:header="284" w:footer="5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End: ACSO 11 (103 Sul), Rua de Pedestre SO 9, Conj. 03, Lote 41, Sala 11, CEP: 77015-032 - Palmas/TO</w:t>
    </w:r>
  </w:p>
  <w:p w:rsidR="00000000" w:rsidDel="00000000" w:rsidP="00000000" w:rsidRDefault="00000000" w:rsidRPr="00000000" w14:paraId="00000027">
    <w:pPr>
      <w:jc w:val="center"/>
      <w:rPr>
        <w:rFonts w:ascii="Garamond" w:cs="Garamond" w:eastAsia="Garamond" w:hAnsi="Garamond"/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Telefone: (63) 3212-7250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83895" cy="683895"/>
          <wp:effectExtent b="0" l="0" r="0" t="0"/>
          <wp:docPr descr="brasao-palmas.png" id="3" name="image1.png"/>
          <a:graphic>
            <a:graphicData uri="http://schemas.openxmlformats.org/drawingml/2006/picture">
              <pic:pic>
                <pic:nvPicPr>
                  <pic:cNvPr descr="brasao-palma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  <w:rtl w:val="0"/>
      </w:rPr>
      <w:t xml:space="preserve">FUNDAÇÃO MUNICIPAL DE MEIO AMBIENTE DE PALMAS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  <w:rtl w:val="0"/>
      </w:rPr>
      <w:t xml:space="preserve">DIRETORIA DE </w:t>
    </w:r>
    <w:r w:rsidDel="00000000" w:rsidR="00000000" w:rsidRPr="00000000">
      <w:rPr>
        <w:b w:val="1"/>
        <w:color w:val="999999"/>
        <w:rtl w:val="0"/>
      </w:rPr>
      <w:t xml:space="preserve">LICENCIAMENTO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  <w:rtl w:val="0"/>
      </w:rPr>
      <w:t xml:space="preserve">GERÊNCIA DE LICENCIAMENTO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6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3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0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5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2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6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3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6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1.%2."/>
      <w:lvlJc w:val="right"/>
      <w:pPr>
        <w:ind w:left="2340" w:hanging="360"/>
      </w:pPr>
      <w:rPr>
        <w:rFonts w:ascii="Courier New" w:cs="Courier New" w:eastAsia="Courier New" w:hAnsi="Courier New"/>
      </w:rPr>
    </w:lvl>
    <w:lvl w:ilvl="2">
      <w:start w:val="1"/>
      <w:numFmt w:val="decimal"/>
      <w:lvlText w:val="%1.%2.%3."/>
      <w:lvlJc w:val="right"/>
      <w:pPr>
        <w:ind w:left="30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1.%2.%3.%4."/>
      <w:lvlJc w:val="right"/>
      <w:pPr>
        <w:ind w:left="37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%4.%5."/>
      <w:lvlJc w:val="right"/>
      <w:pPr>
        <w:ind w:left="4500" w:hanging="360"/>
      </w:pPr>
      <w:rPr>
        <w:rFonts w:ascii="Courier New" w:cs="Courier New" w:eastAsia="Courier New" w:hAnsi="Courier New"/>
      </w:rPr>
    </w:lvl>
    <w:lvl w:ilvl="5">
      <w:start w:val="1"/>
      <w:numFmt w:val="decimal"/>
      <w:lvlText w:val="%1.%2.%3.%4.%5.%6."/>
      <w:lvlJc w:val="right"/>
      <w:pPr>
        <w:ind w:left="52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1.%2.%3.%4.%5.%6.%7."/>
      <w:lvlJc w:val="right"/>
      <w:pPr>
        <w:ind w:left="59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decimal"/>
      <w:lvlText w:val="%1.%2.%3.%4.%5.%6.%7.%8."/>
      <w:lvlJc w:val="right"/>
      <w:pPr>
        <w:ind w:left="6660" w:hanging="360"/>
      </w:pPr>
      <w:rPr>
        <w:rFonts w:ascii="Courier New" w:cs="Courier New" w:eastAsia="Courier New" w:hAnsi="Courier New"/>
      </w:rPr>
    </w:lvl>
    <w:lvl w:ilvl="8">
      <w:start w:val="1"/>
      <w:numFmt w:val="decimal"/>
      <w:lvlText w:val="%1.%2.%3.%4.%5.%6.%7.%8.%9."/>
      <w:lvlJc w:val="right"/>
      <w:pPr>
        <w:ind w:left="73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">
    <w:name w:val="Body Text Indent"/>
    <w:basedOn w:val="Normal"/>
    <w:link w:val="RecuodecorpodetextoChar"/>
    <w:rsid w:val="00B04631"/>
    <w:pPr>
      <w:ind w:firstLine="900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B04631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rsid w:val="00B04631"/>
    <w:pPr>
      <w:tabs>
        <w:tab w:val="center" w:pos="4419"/>
        <w:tab w:val="right" w:pos="8838"/>
      </w:tabs>
    </w:pPr>
    <w:rPr>
      <w:sz w:val="24"/>
    </w:rPr>
  </w:style>
  <w:style w:type="paragraph" w:styleId="Corpodetexto2">
    <w:name w:val="Body Text 2"/>
    <w:basedOn w:val="Normal"/>
    <w:rsid w:val="00B04631"/>
    <w:pPr>
      <w:jc w:val="both"/>
    </w:pPr>
    <w:rPr>
      <w:rFonts w:ascii="Tahoma" w:hAnsi="Tahoma"/>
      <w:sz w:val="24"/>
    </w:rPr>
  </w:style>
  <w:style w:type="character" w:styleId="Nmerodepgina">
    <w:name w:val="page number"/>
    <w:basedOn w:val="Fontepargpadro"/>
    <w:rsid w:val="00B04631"/>
  </w:style>
  <w:style w:type="paragraph" w:styleId="Legenda">
    <w:name w:val="caption"/>
    <w:basedOn w:val="Normal"/>
    <w:next w:val="Normal"/>
    <w:qFormat w:val="1"/>
    <w:rsid w:val="00B04631"/>
    <w:pPr>
      <w:jc w:val="center"/>
    </w:pPr>
    <w:rPr>
      <w:rFonts w:ascii="Arial" w:hAnsi="Arial"/>
      <w:b w:val="1"/>
      <w:color w:val="000000"/>
      <w:sz w:val="24"/>
    </w:rPr>
  </w:style>
  <w:style w:type="paragraph" w:styleId="Corpodetexto">
    <w:name w:val="Body Text"/>
    <w:basedOn w:val="Normal"/>
    <w:link w:val="CorpodetextoChar"/>
    <w:rsid w:val="00F6750A"/>
    <w:pPr>
      <w:spacing w:after="120"/>
    </w:pPr>
    <w:rPr>
      <w:sz w:val="24"/>
      <w:szCs w:val="24"/>
    </w:rPr>
  </w:style>
  <w:style w:type="paragraph" w:styleId="Textodebalo">
    <w:name w:val="Balloon Text"/>
    <w:basedOn w:val="Normal"/>
    <w:semiHidden w:val="1"/>
    <w:rsid w:val="00B930FE"/>
    <w:rPr>
      <w:rFonts w:ascii="Tahoma" w:cs="Tahoma" w:hAnsi="Tahoma"/>
      <w:sz w:val="16"/>
      <w:szCs w:val="16"/>
    </w:rPr>
  </w:style>
  <w:style w:type="paragraph" w:styleId="Recuodecorpodetexto2">
    <w:name w:val="Body Text Indent 2"/>
    <w:basedOn w:val="Normal"/>
    <w:rsid w:val="00315BC8"/>
    <w:pPr>
      <w:spacing w:after="120" w:line="480" w:lineRule="auto"/>
      <w:ind w:left="283"/>
    </w:pPr>
  </w:style>
  <w:style w:type="character" w:styleId="CorpodetextoChar" w:customStyle="1">
    <w:name w:val="Corpo de texto Char"/>
    <w:basedOn w:val="Fontepargpadro"/>
    <w:link w:val="Corpodetexto"/>
    <w:rsid w:val="00ED5915"/>
    <w:rPr>
      <w:sz w:val="24"/>
      <w:szCs w:val="24"/>
    </w:rPr>
  </w:style>
  <w:style w:type="character" w:styleId="RecuodecorpodetextoChar" w:customStyle="1">
    <w:name w:val="Recuo de corpo de texto Char"/>
    <w:basedOn w:val="Fontepargpadro"/>
    <w:link w:val="Recuodecorpodetexto"/>
    <w:rsid w:val="00F10218"/>
    <w:rPr>
      <w:sz w:val="24"/>
    </w:rPr>
  </w:style>
  <w:style w:type="paragraph" w:styleId="WW-Corpodetexto2" w:customStyle="1">
    <w:name w:val="WW-Corpo de texto 2"/>
    <w:basedOn w:val="Normal"/>
    <w:rsid w:val="00761025"/>
    <w:pPr>
      <w:suppressAutoHyphens w:val="1"/>
    </w:pPr>
    <w:rPr>
      <w:sz w:val="24"/>
    </w:rPr>
  </w:style>
  <w:style w:type="paragraph" w:styleId="Corpodetexto3">
    <w:name w:val="Body Text 3"/>
    <w:basedOn w:val="Normal"/>
    <w:link w:val="Corpodetexto3Char"/>
    <w:rsid w:val="00761025"/>
    <w:pPr>
      <w:spacing w:after="120"/>
    </w:pPr>
    <w:rPr>
      <w:rFonts w:ascii="Arial" w:cs="Arial" w:hAnsi="Arial"/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rsid w:val="00761025"/>
    <w:rPr>
      <w:rFonts w:ascii="Arial" w:cs="Arial" w:hAnsi="Arial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61025"/>
    <w:pPr>
      <w:ind w:left="720"/>
      <w:contextualSpacing w:val="1"/>
    </w:pPr>
    <w:rPr>
      <w:rFonts w:ascii="Arial" w:cs="Arial" w:hAnsi="Arial"/>
      <w:sz w:val="24"/>
      <w:szCs w:val="24"/>
    </w:rPr>
  </w:style>
  <w:style w:type="paragraph" w:styleId="SubtituloNivel24" w:customStyle="1">
    <w:name w:val="Subtitulo Nivel2 (4)"/>
    <w:basedOn w:val="Normal"/>
    <w:rsid w:val="00644A4B"/>
    <w:pPr>
      <w:numPr>
        <w:ilvl w:val="1"/>
        <w:numId w:val="3"/>
      </w:numPr>
      <w:spacing w:after="60" w:before="60"/>
      <w:ind w:left="624" w:hanging="454"/>
      <w:jc w:val="both"/>
      <w:outlineLvl w:val="1"/>
    </w:pPr>
    <w:rPr>
      <w:rFonts w:ascii="Arial" w:hAnsi="Arial"/>
      <w:sz w:val="22"/>
    </w:rPr>
  </w:style>
  <w:style w:type="paragraph" w:styleId="SubtituloNivel34" w:customStyle="1">
    <w:name w:val="Subtitulo Nivel3 (4)"/>
    <w:basedOn w:val="Normal"/>
    <w:rsid w:val="00644A4B"/>
    <w:pPr>
      <w:numPr>
        <w:ilvl w:val="2"/>
        <w:numId w:val="3"/>
      </w:numPr>
      <w:spacing w:after="60" w:before="60"/>
      <w:ind w:left="1247"/>
      <w:jc w:val="both"/>
      <w:outlineLvl w:val="2"/>
    </w:pPr>
    <w:rPr>
      <w:rFonts w:ascii="Arial" w:hAnsi="Arial"/>
      <w:sz w:val="22"/>
    </w:rPr>
  </w:style>
  <w:style w:type="character" w:styleId="WW8Num2z0" w:customStyle="1">
    <w:name w:val="WW8Num2z0"/>
    <w:rsid w:val="00D615D5"/>
    <w:rPr>
      <w:rFonts w:ascii="Symbol" w:hAnsi="Symbol"/>
    </w:rPr>
  </w:style>
  <w:style w:type="character" w:styleId="Ttulo3Char" w:customStyle="1">
    <w:name w:val="Título 3 Char"/>
    <w:basedOn w:val="Fontepargpadro"/>
    <w:link w:val="Ttulo3"/>
    <w:rsid w:val="00CF0398"/>
    <w:rPr>
      <w:b w:val="1"/>
      <w:sz w:val="26"/>
    </w:rPr>
  </w:style>
  <w:style w:type="character" w:styleId="CabealhoChar" w:customStyle="1">
    <w:name w:val="Cabeçalho Char"/>
    <w:basedOn w:val="Fontepargpadro"/>
    <w:link w:val="Cabealho"/>
    <w:uiPriority w:val="99"/>
    <w:rsid w:val="00CF0398"/>
    <w:rPr>
      <w:sz w:val="24"/>
    </w:rPr>
  </w:style>
  <w:style w:type="table" w:styleId="Tabelacomgrade">
    <w:name w:val="Table Grid"/>
    <w:basedOn w:val="Tabelanormal"/>
    <w:rsid w:val="00730DF5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rsid w:val="008A698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://damvirtual.palmas.to.gov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ertidao.palmas.to.gov.br/cnd-pessoa/" TargetMode="External"/><Relationship Id="rId8" Type="http://schemas.openxmlformats.org/officeDocument/2006/relationships/hyperlink" Target="http://damvirtual.palmas.to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EXnz4p2pQ4z8jhjUlFQKEg5LA==">CgMxLjA4AHIhMUxIVkdISmprM09EangzX3pHeWJRWEZPNWpnVE1oNXV2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2017-06-09T19:38:00Z</dcterms:created>
  <dc:creator>eu</dc:creator>
</cp:coreProperties>
</file>